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22" w:rsidRPr="00EA7575" w:rsidRDefault="009D3B3F" w:rsidP="00EA7575">
      <w:pPr>
        <w:pStyle w:val="1"/>
        <w:framePr w:w="9504" w:h="13580" w:hRule="exact" w:wrap="around" w:vAnchor="page" w:hAnchor="page" w:x="1261" w:y="856"/>
        <w:shd w:val="clear" w:color="auto" w:fill="auto"/>
        <w:spacing w:after="244" w:line="307" w:lineRule="exact"/>
        <w:ind w:left="1880" w:right="620" w:hanging="360"/>
        <w:jc w:val="center"/>
        <w:rPr>
          <w:b/>
          <w:i/>
          <w:color w:val="C00000"/>
          <w:u w:val="single"/>
        </w:rPr>
      </w:pPr>
      <w:r w:rsidRPr="00EA7575">
        <w:rPr>
          <w:b/>
          <w:i/>
          <w:color w:val="C00000"/>
          <w:u w:val="single"/>
        </w:rPr>
        <w:t>Материалы о необходимости проведения вакцинопрофилактики инфекционных болезней среди детей и подростков</w:t>
      </w:r>
    </w:p>
    <w:p w:rsidR="00B54322" w:rsidRDefault="009D3B3F" w:rsidP="00EA7575">
      <w:pPr>
        <w:pStyle w:val="1"/>
        <w:framePr w:w="9504" w:h="13580" w:hRule="exact" w:wrap="around" w:vAnchor="page" w:hAnchor="page" w:x="1261" w:y="856"/>
        <w:shd w:val="clear" w:color="auto" w:fill="auto"/>
        <w:spacing w:after="0" w:line="302" w:lineRule="exact"/>
        <w:ind w:left="40" w:right="40" w:firstLine="800"/>
        <w:jc w:val="both"/>
      </w:pPr>
      <w:r>
        <w:t xml:space="preserve">Эпидемическая ситуация в мире никогда не была спокойной. Все время наблюдались вспышки инфекционных заболеваний и появлялись новые виды заразных </w:t>
      </w:r>
      <w:r>
        <w:t>болезней, а в последние годы происходит возвращение «старых» инфекций.</w:t>
      </w:r>
    </w:p>
    <w:p w:rsidR="00B54322" w:rsidRDefault="009D3B3F" w:rsidP="00EA7575">
      <w:pPr>
        <w:pStyle w:val="1"/>
        <w:framePr w:w="9504" w:h="13580" w:hRule="exact" w:wrap="around" w:vAnchor="page" w:hAnchor="page" w:x="1261" w:y="856"/>
        <w:shd w:val="clear" w:color="auto" w:fill="auto"/>
        <w:spacing w:after="0" w:line="307" w:lineRule="exact"/>
        <w:ind w:left="40" w:right="40" w:firstLine="800"/>
        <w:jc w:val="both"/>
      </w:pPr>
      <w:r>
        <w:t xml:space="preserve">Инфекционные болезни возникли задолго до появления человека. На костях динозавров, мамонтов, пещерных медведей и других древних животных имеются следы остеомиелита. Из предков человека </w:t>
      </w:r>
      <w:r>
        <w:t xml:space="preserve">инфекционные поражения костей отмечены у питекантропов с острова Ява, живших 1—2 </w:t>
      </w:r>
      <w:proofErr w:type="gramStart"/>
      <w:r>
        <w:t>млн</w:t>
      </w:r>
      <w:proofErr w:type="gramEnd"/>
      <w:r>
        <w:t xml:space="preserve"> лет тому назад. Таким образом, человечество еще на заре своего существования встречалось с многочисленными инфекционными болезнями. По мере возникновения общества и развит</w:t>
      </w:r>
      <w:r>
        <w:t>ия социального образа жизни человека многие инфекции получили широкое распространение.</w:t>
      </w:r>
    </w:p>
    <w:p w:rsidR="00B54322" w:rsidRDefault="009D3B3F" w:rsidP="00EA7575">
      <w:pPr>
        <w:pStyle w:val="1"/>
        <w:framePr w:w="9504" w:h="13580" w:hRule="exact" w:wrap="around" w:vAnchor="page" w:hAnchor="page" w:x="1261" w:y="856"/>
        <w:shd w:val="clear" w:color="auto" w:fill="auto"/>
        <w:spacing w:after="0" w:line="307" w:lineRule="exact"/>
        <w:ind w:left="40" w:right="40" w:firstLine="800"/>
        <w:jc w:val="both"/>
      </w:pPr>
      <w:r>
        <w:t xml:space="preserve">За последние 40 лет выявлено более 30 новых нозологических форм инфекционных заболеваний (болезнь легионеров, геморрагические лихорадки </w:t>
      </w:r>
      <w:proofErr w:type="spellStart"/>
      <w:r>
        <w:t>Эбола</w:t>
      </w:r>
      <w:proofErr w:type="spellEnd"/>
      <w:r>
        <w:t xml:space="preserve"> и Марбург, вирусные гепатит</w:t>
      </w:r>
      <w:r>
        <w:t>ы</w:t>
      </w:r>
      <w:proofErr w:type="gramStart"/>
      <w:r>
        <w:t xml:space="preserve"> С</w:t>
      </w:r>
      <w:proofErr w:type="gramEnd"/>
      <w:r>
        <w:t xml:space="preserve">, </w:t>
      </w:r>
      <w:r>
        <w:rPr>
          <w:lang w:val="en-US" w:eastAsia="en-US" w:bidi="en-US"/>
        </w:rPr>
        <w:t>D</w:t>
      </w:r>
      <w:r w:rsidRPr="00EA7575">
        <w:rPr>
          <w:lang w:eastAsia="en-US" w:bidi="en-US"/>
        </w:rPr>
        <w:t xml:space="preserve"> </w:t>
      </w:r>
      <w:r>
        <w:t xml:space="preserve">и Е, ВИЧ-инфекция, </w:t>
      </w:r>
      <w:proofErr w:type="spellStart"/>
      <w:r>
        <w:t>микоплазменные</w:t>
      </w:r>
      <w:proofErr w:type="spellEnd"/>
      <w:r>
        <w:t xml:space="preserve"> и </w:t>
      </w:r>
      <w:proofErr w:type="spellStart"/>
      <w:r>
        <w:t>прионные</w:t>
      </w:r>
      <w:proofErr w:type="spellEnd"/>
      <w:r>
        <w:t xml:space="preserve"> заболевания и др.).</w:t>
      </w:r>
    </w:p>
    <w:p w:rsidR="00B54322" w:rsidRDefault="009D3B3F" w:rsidP="00EA7575">
      <w:pPr>
        <w:pStyle w:val="1"/>
        <w:framePr w:w="9504" w:h="13580" w:hRule="exact" w:wrap="around" w:vAnchor="page" w:hAnchor="page" w:x="1261" w:y="856"/>
        <w:shd w:val="clear" w:color="auto" w:fill="auto"/>
        <w:spacing w:after="0" w:line="307" w:lineRule="exact"/>
        <w:ind w:left="40" w:right="40" w:firstLine="800"/>
        <w:jc w:val="both"/>
      </w:pPr>
      <w:proofErr w:type="gramStart"/>
      <w:r>
        <w:t>Причиной возвращения «старых» инфекций (например, кори, коклюша, бешенства и др.) является целый комплекс факторов: миграция и рост численности населения, урбанизация, скученность, низ</w:t>
      </w:r>
      <w:r>
        <w:t>кий уровень жизни, изменение экологии, климата, туризм, санитарно-гигиенические условия, генетическая устойчивость микроорганизмов, отказ от вакцинации и другие факторы.</w:t>
      </w:r>
      <w:proofErr w:type="gramEnd"/>
    </w:p>
    <w:p w:rsidR="00B54322" w:rsidRDefault="009D3B3F" w:rsidP="00EA7575">
      <w:pPr>
        <w:pStyle w:val="1"/>
        <w:framePr w:w="9504" w:h="13580" w:hRule="exact" w:wrap="around" w:vAnchor="page" w:hAnchor="page" w:x="1261" w:y="856"/>
        <w:shd w:val="clear" w:color="auto" w:fill="auto"/>
        <w:spacing w:after="0" w:line="307" w:lineRule="exact"/>
        <w:ind w:left="40" w:right="40" w:firstLine="800"/>
        <w:jc w:val="both"/>
      </w:pPr>
      <w:r>
        <w:t>На подъем инфекционной заболеваемости в последние годы в России повлияли дополнительны</w:t>
      </w:r>
      <w:r>
        <w:t xml:space="preserve">е факторы: отказ и необоснованный отвод от вакцинации, широкая кампания против вакцинации (активизация </w:t>
      </w:r>
      <w:proofErr w:type="spellStart"/>
      <w:r>
        <w:t>антивакцинального</w:t>
      </w:r>
      <w:proofErr w:type="spellEnd"/>
      <w:r>
        <w:t xml:space="preserve"> лобби).</w:t>
      </w:r>
    </w:p>
    <w:p w:rsidR="00B54322" w:rsidRDefault="009D3B3F" w:rsidP="00EA7575">
      <w:pPr>
        <w:pStyle w:val="1"/>
        <w:framePr w:w="9504" w:h="13580" w:hRule="exact" w:wrap="around" w:vAnchor="page" w:hAnchor="page" w:x="1261" w:y="856"/>
        <w:shd w:val="clear" w:color="auto" w:fill="auto"/>
        <w:spacing w:after="0" w:line="307" w:lineRule="exact"/>
        <w:ind w:left="40" w:right="40" w:firstLine="800"/>
        <w:jc w:val="both"/>
      </w:pPr>
      <w:r>
        <w:t>Хорошо известно, что профилактика является самым эффективным и самым экономичным способом сохранения здоровья людей. Существует</w:t>
      </w:r>
      <w:r>
        <w:t xml:space="preserve"> три направления профилактических мероприятий инфекционных заболеваний:</w:t>
      </w:r>
    </w:p>
    <w:p w:rsidR="00B54322" w:rsidRDefault="009D3B3F" w:rsidP="00EA7575">
      <w:pPr>
        <w:pStyle w:val="1"/>
        <w:framePr w:w="9504" w:h="13580" w:hRule="exact" w:wrap="around" w:vAnchor="page" w:hAnchor="page" w:x="1261" w:y="856"/>
        <w:numPr>
          <w:ilvl w:val="0"/>
          <w:numId w:val="1"/>
        </w:numPr>
        <w:shd w:val="clear" w:color="auto" w:fill="auto"/>
        <w:spacing w:after="0" w:line="307" w:lineRule="exact"/>
        <w:ind w:left="40" w:right="40" w:firstLine="800"/>
        <w:jc w:val="both"/>
      </w:pPr>
      <w:r>
        <w:t xml:space="preserve"> воздействие на источник инфекции - обезвреживание его (дезинфекция, дезинсекция (уничтожение насекомых) и дератизации (уничтожение грызунов));</w:t>
      </w:r>
    </w:p>
    <w:p w:rsidR="00B54322" w:rsidRDefault="009D3B3F" w:rsidP="00EA7575">
      <w:pPr>
        <w:pStyle w:val="1"/>
        <w:framePr w:w="9504" w:h="13580" w:hRule="exact" w:wrap="around" w:vAnchor="page" w:hAnchor="page" w:x="1261" w:y="856"/>
        <w:numPr>
          <w:ilvl w:val="0"/>
          <w:numId w:val="1"/>
        </w:numPr>
        <w:shd w:val="clear" w:color="auto" w:fill="auto"/>
        <w:spacing w:after="0" w:line="307" w:lineRule="exact"/>
        <w:ind w:left="40" w:firstLine="800"/>
        <w:jc w:val="both"/>
      </w:pPr>
      <w:r>
        <w:t xml:space="preserve"> разрыв путей передачи инфекции;</w:t>
      </w:r>
    </w:p>
    <w:p w:rsidR="00B54322" w:rsidRDefault="009D3B3F" w:rsidP="00EA7575">
      <w:pPr>
        <w:pStyle w:val="1"/>
        <w:framePr w:w="9504" w:h="13580" w:hRule="exact" w:wrap="around" w:vAnchor="page" w:hAnchor="page" w:x="1261" w:y="856"/>
        <w:numPr>
          <w:ilvl w:val="0"/>
          <w:numId w:val="1"/>
        </w:numPr>
        <w:shd w:val="clear" w:color="auto" w:fill="auto"/>
        <w:spacing w:after="0" w:line="307" w:lineRule="exact"/>
        <w:ind w:left="40" w:right="40" w:firstLine="800"/>
        <w:jc w:val="both"/>
      </w:pPr>
      <w:r>
        <w:t xml:space="preserve"> повышение невосприимчивости людей к инфекционным заболеваниям (иммунопрофилактика).</w:t>
      </w:r>
    </w:p>
    <w:p w:rsidR="00B54322" w:rsidRDefault="009D3B3F" w:rsidP="00EA7575">
      <w:pPr>
        <w:pStyle w:val="1"/>
        <w:framePr w:w="9504" w:h="13580" w:hRule="exact" w:wrap="around" w:vAnchor="page" w:hAnchor="page" w:x="1261" w:y="856"/>
        <w:shd w:val="clear" w:color="auto" w:fill="auto"/>
        <w:spacing w:after="0" w:line="307" w:lineRule="exact"/>
        <w:ind w:left="40" w:right="40" w:firstLine="800"/>
        <w:jc w:val="both"/>
      </w:pPr>
      <w:r>
        <w:t>Важнейшее значение имеют своевременное выявление инфекционных больных, ранняя их изоляция и госпитализация. Разорвать путь передачи инфекции возможно соблюдением правил ли</w:t>
      </w:r>
      <w:r>
        <w:t>чной и общественной гигиены.</w:t>
      </w:r>
    </w:p>
    <w:p w:rsidR="00B54322" w:rsidRDefault="009D3B3F" w:rsidP="00EA7575">
      <w:pPr>
        <w:pStyle w:val="1"/>
        <w:framePr w:w="9504" w:h="13580" w:hRule="exact" w:wrap="around" w:vAnchor="page" w:hAnchor="page" w:x="1261" w:y="856"/>
        <w:shd w:val="clear" w:color="auto" w:fill="auto"/>
        <w:spacing w:after="0" w:line="307" w:lineRule="exact"/>
        <w:ind w:left="40" w:right="40" w:firstLine="800"/>
        <w:jc w:val="both"/>
      </w:pPr>
      <w:r>
        <w:t xml:space="preserve">Профилактические мероприятия, связанные с повышением невосприимчивости людей к инфекционным заболеваниям, достигаются с </w:t>
      </w:r>
      <w:proofErr w:type="gramStart"/>
      <w:r>
        <w:t>помощью</w:t>
      </w:r>
      <w:proofErr w:type="gramEnd"/>
      <w:r>
        <w:t xml:space="preserve"> так называемого искусственного иммунитета, который создается путем введения (прививки) в организм з</w:t>
      </w:r>
      <w:r>
        <w:t>доровых людей вакцин и анатоксинов.</w:t>
      </w:r>
    </w:p>
    <w:p w:rsidR="00B54322" w:rsidRDefault="009D3B3F" w:rsidP="00EA7575">
      <w:pPr>
        <w:pStyle w:val="1"/>
        <w:framePr w:w="9504" w:h="13580" w:hRule="exact" w:wrap="around" w:vAnchor="page" w:hAnchor="page" w:x="1261" w:y="856"/>
        <w:shd w:val="clear" w:color="auto" w:fill="auto"/>
        <w:spacing w:after="0" w:line="307" w:lineRule="exact"/>
        <w:ind w:left="40" w:right="40" w:firstLine="800"/>
        <w:jc w:val="both"/>
      </w:pPr>
      <w:r>
        <w:t xml:space="preserve">На 1 января 2004 года медицина располагала 100 вакцинами от 40 </w:t>
      </w:r>
      <w:proofErr w:type="gramStart"/>
      <w:r>
        <w:t>инфекций</w:t>
      </w:r>
      <w:proofErr w:type="gramEnd"/>
      <w:r>
        <w:t xml:space="preserve"> и каждое десятилетие приносит всё новые достижения вакцинопрофилактики.</w:t>
      </w:r>
    </w:p>
    <w:p w:rsidR="00B54322" w:rsidRDefault="00B54322">
      <w:pPr>
        <w:rPr>
          <w:sz w:val="2"/>
          <w:szCs w:val="2"/>
        </w:rPr>
        <w:sectPr w:rsidR="00B5432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54322" w:rsidRDefault="009D3B3F">
      <w:pPr>
        <w:pStyle w:val="1"/>
        <w:framePr w:w="9499" w:h="13595" w:hRule="exact" w:wrap="around" w:vAnchor="page" w:hAnchor="page" w:x="1209" w:y="1891"/>
        <w:shd w:val="clear" w:color="auto" w:fill="auto"/>
        <w:spacing w:after="0" w:line="307" w:lineRule="exact"/>
        <w:ind w:left="40" w:right="40" w:firstLine="800"/>
        <w:jc w:val="both"/>
      </w:pPr>
      <w:r>
        <w:lastRenderedPageBreak/>
        <w:t xml:space="preserve">В настоящее время в соответствии с федеральным </w:t>
      </w:r>
      <w:r>
        <w:t>законом от 17.09.1998 № 157-ФЗ «Об иммунопрофилактике инфекционных болезней» вакцинация является частью государственной политики в области здравоохранения.</w:t>
      </w:r>
    </w:p>
    <w:p w:rsidR="00B54322" w:rsidRDefault="009D3B3F">
      <w:pPr>
        <w:pStyle w:val="1"/>
        <w:framePr w:w="9499" w:h="13595" w:hRule="exact" w:wrap="around" w:vAnchor="page" w:hAnchor="page" w:x="1209" w:y="1891"/>
        <w:shd w:val="clear" w:color="auto" w:fill="auto"/>
        <w:tabs>
          <w:tab w:val="left" w:pos="2171"/>
          <w:tab w:val="left" w:pos="2781"/>
        </w:tabs>
        <w:spacing w:after="0" w:line="307" w:lineRule="exact"/>
        <w:ind w:left="40" w:right="40" w:firstLine="800"/>
        <w:jc w:val="both"/>
      </w:pPr>
      <w:r>
        <w:t>Бесплатная вакцинация в Российской Федерации осуществляется в соответствии с Национальным календарем</w:t>
      </w:r>
      <w:r>
        <w:t xml:space="preserve"> профилактических прививок, утвержденным приказом Министерства здравоохранения Российской Федерации от 21.03.2014</w:t>
      </w:r>
      <w:r>
        <w:tab/>
        <w:t>№</w:t>
      </w:r>
      <w:r>
        <w:tab/>
        <w:t>125н «Об утверждении национального календаря</w:t>
      </w:r>
    </w:p>
    <w:p w:rsidR="00B54322" w:rsidRDefault="009D3B3F">
      <w:pPr>
        <w:pStyle w:val="1"/>
        <w:framePr w:w="9499" w:h="13595" w:hRule="exact" w:wrap="around" w:vAnchor="page" w:hAnchor="page" w:x="1209" w:y="1891"/>
        <w:shd w:val="clear" w:color="auto" w:fill="auto"/>
        <w:spacing w:after="0" w:line="307" w:lineRule="exact"/>
        <w:ind w:left="40" w:right="40" w:firstLine="0"/>
        <w:jc w:val="both"/>
      </w:pPr>
      <w:r>
        <w:t>профилактических прививок и календаря профилактических прививок по эпидемическим показаниям».</w:t>
      </w:r>
    </w:p>
    <w:p w:rsidR="00B54322" w:rsidRDefault="009D3B3F">
      <w:pPr>
        <w:pStyle w:val="1"/>
        <w:framePr w:w="9499" w:h="13595" w:hRule="exact" w:wrap="around" w:vAnchor="page" w:hAnchor="page" w:x="1209" w:y="1891"/>
        <w:shd w:val="clear" w:color="auto" w:fill="auto"/>
        <w:spacing w:after="0" w:line="307" w:lineRule="exact"/>
        <w:ind w:left="40" w:right="40" w:firstLine="800"/>
        <w:jc w:val="both"/>
      </w:pPr>
      <w:r>
        <w:t>П</w:t>
      </w:r>
      <w:r>
        <w:t xml:space="preserve">рививочный календарь разрабатывается с учетом всех возрастных особенностей, в том числе и наиболее опасных инфекционных заболеваний у детей первого года жизни. Прививки, которые делаются в рамках Национального календаря, позволяют значительно снизить риск </w:t>
      </w:r>
      <w:r>
        <w:t>заболевания у детей. А если ребенок все же заболеет, то сделанная прививка будет способствовать протеканию болезни в более легкой форме и избавит от тяжелых осложнений, многие из которых крайне опасны для жизни.</w:t>
      </w:r>
    </w:p>
    <w:p w:rsidR="00B54322" w:rsidRDefault="009D3B3F">
      <w:pPr>
        <w:pStyle w:val="1"/>
        <w:framePr w:w="9499" w:h="13595" w:hRule="exact" w:wrap="around" w:vAnchor="page" w:hAnchor="page" w:x="1209" w:y="1891"/>
        <w:shd w:val="clear" w:color="auto" w:fill="auto"/>
        <w:spacing w:after="0" w:line="307" w:lineRule="exact"/>
        <w:ind w:left="40" w:firstLine="800"/>
        <w:jc w:val="both"/>
      </w:pPr>
      <w:r>
        <w:t>Календарь прививок состоит из двух разделов:</w:t>
      </w:r>
    </w:p>
    <w:p w:rsidR="00B54322" w:rsidRDefault="009D3B3F">
      <w:pPr>
        <w:pStyle w:val="1"/>
        <w:framePr w:w="9499" w:h="13595" w:hRule="exact" w:wrap="around" w:vAnchor="page" w:hAnchor="page" w:x="1209" w:y="1891"/>
        <w:numPr>
          <w:ilvl w:val="0"/>
          <w:numId w:val="2"/>
        </w:numPr>
        <w:shd w:val="clear" w:color="auto" w:fill="auto"/>
        <w:spacing w:after="0" w:line="307" w:lineRule="exact"/>
        <w:ind w:left="40" w:right="40" w:firstLine="800"/>
        <w:jc w:val="both"/>
      </w:pPr>
      <w:r>
        <w:t xml:space="preserve"> национальный календарь профилактических прививок, предусматривающий вакцинацию против 12 инфекционных заболеваний (гепатита</w:t>
      </w:r>
      <w:proofErr w:type="gramStart"/>
      <w:r>
        <w:t xml:space="preserve"> В</w:t>
      </w:r>
      <w:proofErr w:type="gramEnd"/>
      <w:r>
        <w:t>, туберкулёз, полиомиелит, коклюш, дифтерия, столбняк, корь, эпидемический паротит, краснуха, грипп, пневмококковая инфекция, гемо</w:t>
      </w:r>
      <w:r>
        <w:t>фильная инфекция (для детей из групп риска);</w:t>
      </w:r>
    </w:p>
    <w:p w:rsidR="00B54322" w:rsidRDefault="009D3B3F">
      <w:pPr>
        <w:pStyle w:val="1"/>
        <w:framePr w:w="9499" w:h="13595" w:hRule="exact" w:wrap="around" w:vAnchor="page" w:hAnchor="page" w:x="1209" w:y="1891"/>
        <w:numPr>
          <w:ilvl w:val="0"/>
          <w:numId w:val="2"/>
        </w:numPr>
        <w:shd w:val="clear" w:color="auto" w:fill="auto"/>
        <w:spacing w:after="0" w:line="307" w:lineRule="exact"/>
        <w:ind w:left="40" w:right="40" w:firstLine="800"/>
        <w:jc w:val="both"/>
      </w:pPr>
      <w:r>
        <w:t xml:space="preserve"> календарь прививок по эпидемическим показаниям - против </w:t>
      </w:r>
      <w:proofErr w:type="spellStart"/>
      <w:r>
        <w:t>природно</w:t>
      </w:r>
      <w:r>
        <w:softHyphen/>
        <w:t>очаговых</w:t>
      </w:r>
      <w:proofErr w:type="spellEnd"/>
      <w:r>
        <w:t xml:space="preserve"> инфекций (клещевой энцефалит, лептоспироз и др.) и зоонозных инфекций (бруцеллез, туляремия, сибирская язва). К этой же категории могут </w:t>
      </w:r>
      <w:r>
        <w:t>быть отнесены прививки, проводимые в группах риска - лицам как с высокой возможностью заражения, так и с высокой опасностью для окружающих в случае их заболевания (к таким заболеваниям относятся гепатит</w:t>
      </w:r>
      <w:proofErr w:type="gramStart"/>
      <w:r>
        <w:t xml:space="preserve"> А</w:t>
      </w:r>
      <w:proofErr w:type="gramEnd"/>
      <w:r>
        <w:t>, брюшной тиф, холера).</w:t>
      </w:r>
    </w:p>
    <w:p w:rsidR="00B54322" w:rsidRDefault="009D3B3F">
      <w:pPr>
        <w:pStyle w:val="1"/>
        <w:framePr w:w="9499" w:h="13595" w:hRule="exact" w:wrap="around" w:vAnchor="page" w:hAnchor="page" w:x="1209" w:y="1891"/>
        <w:shd w:val="clear" w:color="auto" w:fill="auto"/>
        <w:spacing w:after="0" w:line="307" w:lineRule="exact"/>
        <w:ind w:left="40" w:right="40" w:firstLine="800"/>
        <w:jc w:val="both"/>
      </w:pPr>
      <w:r>
        <w:t>Календарь прививок - это мин</w:t>
      </w:r>
      <w:r>
        <w:t>имальная, так называемая, обязательная схема, предусмотренная для всех детей Российской Федерации. Но кроме обязательных прививок, существует и другие - дополнительные, которые зачастую не менее необходимы современному ребенку.</w:t>
      </w:r>
    </w:p>
    <w:p w:rsidR="00B54322" w:rsidRDefault="009D3B3F">
      <w:pPr>
        <w:pStyle w:val="1"/>
        <w:framePr w:w="9499" w:h="13595" w:hRule="exact" w:wrap="around" w:vAnchor="page" w:hAnchor="page" w:x="1209" w:y="1891"/>
        <w:shd w:val="clear" w:color="auto" w:fill="auto"/>
        <w:spacing w:after="0" w:line="307" w:lineRule="exact"/>
        <w:ind w:left="40" w:right="40" w:firstLine="800"/>
        <w:jc w:val="both"/>
      </w:pPr>
      <w:r>
        <w:t>В связи с этим, на территори</w:t>
      </w:r>
      <w:r>
        <w:t xml:space="preserve">и Свердловской области утвержден региональный календарь прививок (Приказ Министерства здравоохранения Свердловской области № 1895-п, Управления </w:t>
      </w:r>
      <w:proofErr w:type="spellStart"/>
      <w:r>
        <w:t>Роспотребнадзора</w:t>
      </w:r>
      <w:proofErr w:type="spellEnd"/>
      <w:r>
        <w:t xml:space="preserve"> по Свердловской области № 01-01-01-01/393 от 01.11.2017 «Об утверждении регионального календаря</w:t>
      </w:r>
      <w:r>
        <w:t xml:space="preserve"> профилактических прививок Свердловской области»), в котором дополнительно к вакцинации, проводимой в рамках национального календаря прививок, предусмотрена вакцинация детей против </w:t>
      </w:r>
      <w:proofErr w:type="spellStart"/>
      <w:r>
        <w:t>ротовирусной</w:t>
      </w:r>
      <w:proofErr w:type="spellEnd"/>
      <w:r>
        <w:t>, менингококковой, папиллома-вирусной инфекции, гепатита</w:t>
      </w:r>
      <w:proofErr w:type="gramStart"/>
      <w:r>
        <w:t xml:space="preserve"> А</w:t>
      </w:r>
      <w:proofErr w:type="gramEnd"/>
      <w:r>
        <w:t>, кле</w:t>
      </w:r>
      <w:r>
        <w:t>щевого энцефалита, ветряной оспы, а также ревакцинация против коклюша в возрасте 6-7 лет.</w:t>
      </w:r>
    </w:p>
    <w:p w:rsidR="00B54322" w:rsidRDefault="009D3B3F">
      <w:pPr>
        <w:pStyle w:val="1"/>
        <w:framePr w:w="9499" w:h="13595" w:hRule="exact" w:wrap="around" w:vAnchor="page" w:hAnchor="page" w:x="1209" w:y="1891"/>
        <w:shd w:val="clear" w:color="auto" w:fill="auto"/>
        <w:spacing w:after="0" w:line="307" w:lineRule="exact"/>
        <w:ind w:left="40" w:right="40" w:firstLine="800"/>
        <w:jc w:val="both"/>
      </w:pPr>
      <w:r>
        <w:t>В настоящее время все больше людей с детьми выезжают с туристической целью в другие регионы и за пределы Российской Федерации. В связи с этим, все</w:t>
      </w:r>
    </w:p>
    <w:p w:rsidR="00B54322" w:rsidRDefault="00B54322">
      <w:pPr>
        <w:rPr>
          <w:sz w:val="2"/>
          <w:szCs w:val="2"/>
        </w:rPr>
        <w:sectPr w:rsidR="00B5432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54322" w:rsidRDefault="009D3B3F" w:rsidP="00426881">
      <w:pPr>
        <w:pStyle w:val="1"/>
        <w:framePr w:w="9475" w:h="7742" w:hRule="exact" w:wrap="around" w:vAnchor="page" w:hAnchor="page" w:x="1081" w:y="646"/>
        <w:shd w:val="clear" w:color="auto" w:fill="auto"/>
        <w:spacing w:after="0" w:line="307" w:lineRule="exact"/>
        <w:ind w:left="40" w:right="40" w:firstLine="0"/>
        <w:jc w:val="both"/>
      </w:pPr>
      <w:r>
        <w:lastRenderedPageBreak/>
        <w:t>большее значение приобретает необходимость заблаговременно вакцинироваться против инфекций, характерных для данного региона (клещевой энцефалит, брюшной тиф, туляремия, желтая лихорадка и др.).</w:t>
      </w:r>
    </w:p>
    <w:p w:rsidR="00B54322" w:rsidRDefault="009D3B3F" w:rsidP="00426881">
      <w:pPr>
        <w:pStyle w:val="1"/>
        <w:framePr w:w="9475" w:h="7742" w:hRule="exact" w:wrap="around" w:vAnchor="page" w:hAnchor="page" w:x="1081" w:y="646"/>
        <w:shd w:val="clear" w:color="auto" w:fill="auto"/>
        <w:spacing w:after="0" w:line="307" w:lineRule="exact"/>
        <w:ind w:left="20" w:right="40" w:firstLine="800"/>
        <w:jc w:val="both"/>
      </w:pPr>
      <w:proofErr w:type="gramStart"/>
      <w:r>
        <w:t xml:space="preserve">Вакцины взаимодействуют с иммунной </w:t>
      </w:r>
      <w:r>
        <w:t>системой, в результате чего формируется иммунный ответ, аналогичный иммунной реакции на естественную инфекцию, но без развития заболевания или риска возникновения у привитого потенциальных осложнений.</w:t>
      </w:r>
      <w:proofErr w:type="gramEnd"/>
      <w:r>
        <w:t xml:space="preserve"> Напротив, цена формирования иммунитета путем заражения </w:t>
      </w:r>
      <w:r>
        <w:t>естественной инфекцией может оказаться слишком высока: заражение гемофильной инфекцией может обернуться нарушениями со стороны центральной нервной системы, краснуха - врожденными дефектами, инфекция гепатита</w:t>
      </w:r>
      <w:proofErr w:type="gramStart"/>
      <w:r>
        <w:t xml:space="preserve"> В</w:t>
      </w:r>
      <w:proofErr w:type="gramEnd"/>
      <w:r>
        <w:t xml:space="preserve"> - раком печени, а осложнения кори - летальным </w:t>
      </w:r>
      <w:r>
        <w:t>исходом.</w:t>
      </w:r>
    </w:p>
    <w:p w:rsidR="00B54322" w:rsidRDefault="009D3B3F" w:rsidP="00426881">
      <w:pPr>
        <w:pStyle w:val="1"/>
        <w:framePr w:w="9475" w:h="7742" w:hRule="exact" w:wrap="around" w:vAnchor="page" w:hAnchor="page" w:x="1081" w:y="646"/>
        <w:shd w:val="clear" w:color="auto" w:fill="auto"/>
        <w:spacing w:after="0" w:line="307" w:lineRule="exact"/>
        <w:ind w:left="20" w:right="40" w:firstLine="800"/>
        <w:jc w:val="both"/>
      </w:pPr>
      <w:r>
        <w:t>Вакцины безопасны. Любая лицензированная вакцина проходит тщательную проверку в рамках нескольких этапов испытаний и только после этого признается пригодной к использованию. В большинстве случаев реакции на вакцинацию, например, боль в руке или не</w:t>
      </w:r>
      <w:r>
        <w:t xml:space="preserve">сколько повышенная температура, как правило, незначительны и быстро проходят. В тех редких случаях, когда имеют место серьезные побочные эффекты, немедленно проводится расследование. Гораздо выше вероятность серьезно пострадать от болезни, предупреждаемой </w:t>
      </w:r>
      <w:r>
        <w:t>вакцинацией, чем от самой вакцины. Например, при заболевании полиомиелитом может развиться паралич, корь может вызвать энцефалит и слепоту, а некоторые заболевания, предупреждаемые вакцинацией, могут даже привести к смерти. Преимущества вакцинации значител</w:t>
      </w:r>
      <w:r>
        <w:t>ьно перевешивают риски, и без вакцинации случаев болезни и смерти было бы намного больше.</w:t>
      </w:r>
    </w:p>
    <w:p w:rsidR="00B54322" w:rsidRDefault="009D3B3F" w:rsidP="00426881">
      <w:pPr>
        <w:pStyle w:val="1"/>
        <w:framePr w:w="9475" w:h="7742" w:hRule="exact" w:wrap="around" w:vAnchor="page" w:hAnchor="page" w:x="1081" w:y="646"/>
        <w:shd w:val="clear" w:color="auto" w:fill="auto"/>
        <w:spacing w:after="0" w:line="307" w:lineRule="exact"/>
        <w:ind w:left="20" w:right="40" w:firstLine="800"/>
        <w:jc w:val="both"/>
      </w:pPr>
      <w:r>
        <w:t>Не следует бояться вакцинации, надо грамотно и серьезно относиться к этой важной мере защиты Вашего здоровья.</w:t>
      </w:r>
    </w:p>
    <w:p w:rsidR="00B54322" w:rsidRPr="00426881" w:rsidRDefault="00B54322" w:rsidP="00426881">
      <w:pPr>
        <w:rPr>
          <w:sz w:val="40"/>
          <w:szCs w:val="2"/>
        </w:rPr>
      </w:pPr>
      <w:bookmarkStart w:id="0" w:name="_GoBack"/>
      <w:bookmarkEnd w:id="0"/>
    </w:p>
    <w:sectPr w:rsidR="00B54322" w:rsidRPr="00426881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B3F" w:rsidRDefault="009D3B3F">
      <w:r>
        <w:separator/>
      </w:r>
    </w:p>
  </w:endnote>
  <w:endnote w:type="continuationSeparator" w:id="0">
    <w:p w:rsidR="009D3B3F" w:rsidRDefault="009D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B3F" w:rsidRDefault="009D3B3F"/>
  </w:footnote>
  <w:footnote w:type="continuationSeparator" w:id="0">
    <w:p w:rsidR="009D3B3F" w:rsidRDefault="009D3B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C253B"/>
    <w:multiLevelType w:val="multilevel"/>
    <w:tmpl w:val="11E000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7E1447"/>
    <w:multiLevelType w:val="multilevel"/>
    <w:tmpl w:val="58900D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FA6955"/>
    <w:multiLevelType w:val="multilevel"/>
    <w:tmpl w:val="7F56A5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54322"/>
    <w:rsid w:val="00426881"/>
    <w:rsid w:val="009D3B3F"/>
    <w:rsid w:val="00B54322"/>
    <w:rsid w:val="00EA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a7">
    <w:name w:val="Подпись к картинке_"/>
    <w:basedOn w:val="a0"/>
    <w:link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7"/>
      <w:sz w:val="23"/>
      <w:szCs w:val="23"/>
      <w:u w:val="none"/>
      <w:lang w:val="en-US" w:eastAsia="en-US" w:bidi="en-US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326" w:lineRule="exact"/>
      <w:ind w:hanging="108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7"/>
      <w:sz w:val="23"/>
      <w:szCs w:val="23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a7">
    <w:name w:val="Подпись к картинке_"/>
    <w:basedOn w:val="a0"/>
    <w:link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7"/>
      <w:sz w:val="23"/>
      <w:szCs w:val="23"/>
      <w:u w:val="none"/>
      <w:lang w:val="en-US" w:eastAsia="en-US" w:bidi="en-US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326" w:lineRule="exact"/>
      <w:ind w:hanging="108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7"/>
      <w:sz w:val="23"/>
      <w:szCs w:val="23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3930 - МОУО, ПОУ - Косых</vt:lpstr>
    </vt:vector>
  </TitlesOfParts>
  <Company/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3930 - МОУО, ПОУ - Косых</dc:title>
  <dc:creator>Пользователь</dc:creator>
  <cp:lastModifiedBy>Пользователь</cp:lastModifiedBy>
  <cp:revision>2</cp:revision>
  <dcterms:created xsi:type="dcterms:W3CDTF">2019-04-23T10:21:00Z</dcterms:created>
  <dcterms:modified xsi:type="dcterms:W3CDTF">2019-04-23T10:21:00Z</dcterms:modified>
</cp:coreProperties>
</file>